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5D" w:rsidRDefault="004A095D" w:rsidP="004A095D">
      <w:pPr>
        <w:pStyle w:val="Default"/>
        <w:jc w:val="center"/>
        <w:rPr>
          <w:rFonts w:ascii="Times New Roman" w:hAnsi="Times New Roman" w:cs="Times New Roman"/>
          <w:b/>
          <w:bCs/>
        </w:rPr>
      </w:pPr>
      <w:r w:rsidRPr="006C2ECC">
        <w:rPr>
          <w:rFonts w:ascii="Times New Roman" w:hAnsi="Times New Roman" w:cs="Times New Roman"/>
          <w:b/>
          <w:bCs/>
          <w:color w:val="auto"/>
        </w:rPr>
        <w:t xml:space="preserve">NEW </w:t>
      </w:r>
      <w:r w:rsidR="001E416F" w:rsidRPr="006C2ECC">
        <w:rPr>
          <w:rFonts w:ascii="Times New Roman" w:hAnsi="Times New Roman" w:cs="Times New Roman"/>
          <w:b/>
          <w:bCs/>
          <w:color w:val="auto"/>
        </w:rPr>
        <w:t>O</w:t>
      </w:r>
      <w:r w:rsidRPr="006C2ECC">
        <w:rPr>
          <w:rFonts w:ascii="Times New Roman" w:hAnsi="Times New Roman" w:cs="Times New Roman"/>
          <w:b/>
          <w:bCs/>
          <w:color w:val="auto"/>
        </w:rPr>
        <w:t>P</w:t>
      </w:r>
      <w:r w:rsidR="006C2ECC">
        <w:rPr>
          <w:rFonts w:ascii="Times New Roman" w:hAnsi="Times New Roman" w:cs="Times New Roman"/>
          <w:b/>
          <w:bCs/>
          <w:color w:val="auto"/>
        </w:rPr>
        <w:t>TIONAL</w:t>
      </w:r>
      <w:r w:rsidR="001E416F" w:rsidRPr="006C2ECC">
        <w:rPr>
          <w:rFonts w:ascii="Times New Roman" w:hAnsi="Times New Roman" w:cs="Times New Roman"/>
          <w:b/>
          <w:bCs/>
          <w:color w:val="auto"/>
        </w:rPr>
        <w:t xml:space="preserve"> P</w:t>
      </w:r>
      <w:r w:rsidRPr="006C2ECC">
        <w:rPr>
          <w:rFonts w:ascii="Times New Roman" w:hAnsi="Times New Roman" w:cs="Times New Roman"/>
          <w:b/>
          <w:bCs/>
          <w:color w:val="auto"/>
        </w:rPr>
        <w:t xml:space="preserve">ROCEDURES </w:t>
      </w:r>
      <w:r>
        <w:rPr>
          <w:rFonts w:ascii="Times New Roman" w:hAnsi="Times New Roman" w:cs="Times New Roman"/>
          <w:b/>
          <w:bCs/>
        </w:rPr>
        <w:t>FOR SALES</w:t>
      </w:r>
      <w:r w:rsidRPr="00CB7800">
        <w:rPr>
          <w:rFonts w:ascii="Times New Roman" w:hAnsi="Times New Roman" w:cs="Times New Roman"/>
          <w:b/>
          <w:bCs/>
        </w:rPr>
        <w:t>, MORTGAGES OR LEASES</w:t>
      </w:r>
      <w:r>
        <w:rPr>
          <w:rFonts w:ascii="Times New Roman" w:hAnsi="Times New Roman" w:cs="Times New Roman"/>
          <w:b/>
          <w:bCs/>
        </w:rPr>
        <w:t xml:space="preserve"> OF PROPERTY BY RELIGIOUS CORPORATIONS </w:t>
      </w:r>
    </w:p>
    <w:p w:rsidR="004A095D" w:rsidRDefault="004A095D" w:rsidP="004A095D">
      <w:pPr>
        <w:pStyle w:val="Default"/>
        <w:jc w:val="center"/>
        <w:rPr>
          <w:rFonts w:ascii="Times New Roman" w:hAnsi="Times New Roman" w:cs="Times New Roman"/>
        </w:rPr>
      </w:pPr>
    </w:p>
    <w:p w:rsidR="004A095D" w:rsidRDefault="004A095D" w:rsidP="004A095D">
      <w:pPr>
        <w:pStyle w:val="NoSpacing"/>
        <w:rPr>
          <w:rFonts w:ascii="Times New Roman" w:hAnsi="Times New Roman" w:cs="Times New Roman"/>
          <w:sz w:val="24"/>
          <w:szCs w:val="24"/>
        </w:rPr>
      </w:pPr>
      <w:r w:rsidRPr="006836F1">
        <w:rPr>
          <w:rFonts w:ascii="Times New Roman" w:hAnsi="Times New Roman" w:cs="Times New Roman"/>
          <w:sz w:val="24"/>
          <w:szCs w:val="24"/>
        </w:rPr>
        <w:t>               </w:t>
      </w:r>
      <w:r w:rsidR="001E416F" w:rsidRPr="006836F1">
        <w:rPr>
          <w:rFonts w:ascii="Times New Roman" w:hAnsi="Times New Roman" w:cs="Times New Roman"/>
          <w:sz w:val="24"/>
          <w:szCs w:val="24"/>
        </w:rPr>
        <w:t>Effective o</w:t>
      </w:r>
      <w:r w:rsidRPr="006836F1">
        <w:rPr>
          <w:rFonts w:ascii="Times New Roman" w:hAnsi="Times New Roman" w:cs="Times New Roman"/>
          <w:sz w:val="24"/>
          <w:szCs w:val="24"/>
        </w:rPr>
        <w:t>n</w:t>
      </w:r>
      <w:r>
        <w:rPr>
          <w:rFonts w:ascii="Times New Roman" w:hAnsi="Times New Roman" w:cs="Times New Roman"/>
          <w:sz w:val="24"/>
          <w:szCs w:val="24"/>
        </w:rPr>
        <w:t xml:space="preserve"> December 11, 2015, section 12</w:t>
      </w:r>
      <w:r w:rsidRPr="00CB7800">
        <w:rPr>
          <w:rFonts w:ascii="Times New Roman" w:hAnsi="Times New Roman" w:cs="Times New Roman"/>
          <w:sz w:val="24"/>
          <w:szCs w:val="24"/>
        </w:rPr>
        <w:t>(1) of</w:t>
      </w:r>
      <w:r>
        <w:rPr>
          <w:rFonts w:ascii="Times New Roman" w:hAnsi="Times New Roman" w:cs="Times New Roman"/>
          <w:sz w:val="24"/>
          <w:szCs w:val="24"/>
        </w:rPr>
        <w:t xml:space="preserve"> the Religious Corporations Law was amended to give religious corporations the option of seeking approval of </w:t>
      </w:r>
      <w:r>
        <w:rPr>
          <w:rFonts w:ascii="Times New Roman" w:hAnsi="Times New Roman" w:cs="Times New Roman"/>
          <w:sz w:val="24"/>
          <w:szCs w:val="24"/>
          <w:u w:val="single"/>
        </w:rPr>
        <w:t>either</w:t>
      </w:r>
      <w:r>
        <w:rPr>
          <w:rFonts w:ascii="Times New Roman" w:hAnsi="Times New Roman" w:cs="Times New Roman"/>
          <w:sz w:val="24"/>
          <w:szCs w:val="24"/>
        </w:rPr>
        <w:t xml:space="preserve"> the Supreme </w:t>
      </w:r>
      <w:bookmarkStart w:id="0" w:name="_GoBack"/>
      <w:r>
        <w:rPr>
          <w:rFonts w:ascii="Times New Roman" w:hAnsi="Times New Roman" w:cs="Times New Roman"/>
          <w:sz w:val="24"/>
          <w:szCs w:val="24"/>
        </w:rPr>
        <w:t>Court</w:t>
      </w:r>
      <w:bookmarkEnd w:id="0"/>
      <w:r>
        <w:rPr>
          <w:rFonts w:ascii="Times New Roman" w:hAnsi="Times New Roman" w:cs="Times New Roman"/>
          <w:sz w:val="24"/>
          <w:szCs w:val="24"/>
        </w:rPr>
        <w:t xml:space="preserve"> or the Attorney General for authorization to “sell, mortgage or lease for a term exceeding five years” any of their real property.  Until now, </w:t>
      </w:r>
      <w:r w:rsidR="006C2ECC">
        <w:rPr>
          <w:rFonts w:ascii="Times New Roman" w:hAnsi="Times New Roman" w:cs="Times New Roman"/>
          <w:sz w:val="24"/>
          <w:szCs w:val="24"/>
        </w:rPr>
        <w:t xml:space="preserve">certain </w:t>
      </w:r>
      <w:r>
        <w:rPr>
          <w:rFonts w:ascii="Times New Roman" w:hAnsi="Times New Roman" w:cs="Times New Roman"/>
          <w:sz w:val="24"/>
          <w:szCs w:val="24"/>
        </w:rPr>
        <w:t xml:space="preserve">religious corporations </w:t>
      </w:r>
      <w:r w:rsidRPr="00CB7800">
        <w:rPr>
          <w:rFonts w:ascii="Times New Roman" w:hAnsi="Times New Roman" w:cs="Times New Roman"/>
          <w:sz w:val="24"/>
          <w:szCs w:val="24"/>
        </w:rPr>
        <w:t>have been</w:t>
      </w:r>
      <w:r>
        <w:rPr>
          <w:rFonts w:ascii="Times New Roman" w:hAnsi="Times New Roman" w:cs="Times New Roman"/>
          <w:sz w:val="24"/>
          <w:szCs w:val="24"/>
        </w:rPr>
        <w:t xml:space="preserve"> required to </w:t>
      </w:r>
      <w:r w:rsidR="00DE62F5">
        <w:rPr>
          <w:rFonts w:ascii="Times New Roman" w:hAnsi="Times New Roman" w:cs="Times New Roman"/>
          <w:sz w:val="24"/>
          <w:szCs w:val="24"/>
        </w:rPr>
        <w:t xml:space="preserve">give notice to the Attorney General when they </w:t>
      </w:r>
      <w:r w:rsidR="006836F1">
        <w:rPr>
          <w:rFonts w:ascii="Times New Roman" w:hAnsi="Times New Roman" w:cs="Times New Roman"/>
          <w:sz w:val="24"/>
          <w:szCs w:val="24"/>
        </w:rPr>
        <w:t>petition the C</w:t>
      </w:r>
      <w:r>
        <w:rPr>
          <w:rFonts w:ascii="Times New Roman" w:hAnsi="Times New Roman" w:cs="Times New Roman"/>
          <w:sz w:val="24"/>
          <w:szCs w:val="24"/>
        </w:rPr>
        <w:t>ourt for approval</w:t>
      </w:r>
      <w:r w:rsidR="00BD3D75">
        <w:rPr>
          <w:rFonts w:ascii="Times New Roman" w:hAnsi="Times New Roman" w:cs="Times New Roman"/>
          <w:sz w:val="24"/>
          <w:szCs w:val="24"/>
        </w:rPr>
        <w:t xml:space="preserve"> of such transactions</w:t>
      </w:r>
      <w:r>
        <w:rPr>
          <w:rFonts w:ascii="Times New Roman" w:hAnsi="Times New Roman" w:cs="Times New Roman"/>
          <w:sz w:val="24"/>
          <w:szCs w:val="24"/>
        </w:rPr>
        <w:t xml:space="preserve">.  Now, </w:t>
      </w:r>
      <w:r w:rsidR="00DE62F5">
        <w:rPr>
          <w:rFonts w:ascii="Times New Roman" w:hAnsi="Times New Roman" w:cs="Times New Roman"/>
          <w:sz w:val="24"/>
          <w:szCs w:val="24"/>
        </w:rPr>
        <w:t xml:space="preserve">those </w:t>
      </w:r>
      <w:r>
        <w:rPr>
          <w:rFonts w:ascii="Times New Roman" w:hAnsi="Times New Roman" w:cs="Times New Roman"/>
          <w:sz w:val="24"/>
          <w:szCs w:val="24"/>
        </w:rPr>
        <w:t>religious corporations will be able to follow the procedures that the Nonprofit Revitalization Act of 2013 made applicable to not-for</w:t>
      </w:r>
      <w:r w:rsidR="00442651">
        <w:rPr>
          <w:rFonts w:ascii="Times New Roman" w:hAnsi="Times New Roman" w:cs="Times New Roman"/>
          <w:sz w:val="24"/>
          <w:szCs w:val="24"/>
        </w:rPr>
        <w:t>-profit</w:t>
      </w:r>
      <w:r>
        <w:rPr>
          <w:rFonts w:ascii="Times New Roman" w:hAnsi="Times New Roman" w:cs="Times New Roman"/>
          <w:sz w:val="24"/>
          <w:szCs w:val="24"/>
        </w:rPr>
        <w:t xml:space="preserve"> corporations that are required to get approval of sales</w:t>
      </w:r>
      <w:r w:rsidR="00442651">
        <w:rPr>
          <w:rFonts w:ascii="Times New Roman" w:hAnsi="Times New Roman" w:cs="Times New Roman"/>
          <w:sz w:val="24"/>
          <w:szCs w:val="24"/>
        </w:rPr>
        <w:t xml:space="preserve"> </w:t>
      </w:r>
      <w:r w:rsidR="00DC284C">
        <w:rPr>
          <w:rFonts w:ascii="Times New Roman" w:hAnsi="Times New Roman" w:cs="Times New Roman"/>
          <w:sz w:val="24"/>
          <w:szCs w:val="24"/>
        </w:rPr>
        <w:t xml:space="preserve">or </w:t>
      </w:r>
      <w:r w:rsidR="00442651">
        <w:rPr>
          <w:rFonts w:ascii="Times New Roman" w:hAnsi="Times New Roman" w:cs="Times New Roman"/>
          <w:sz w:val="24"/>
          <w:szCs w:val="24"/>
        </w:rPr>
        <w:t xml:space="preserve">other </w:t>
      </w:r>
      <w:r w:rsidR="00DC284C">
        <w:rPr>
          <w:rFonts w:ascii="Times New Roman" w:hAnsi="Times New Roman" w:cs="Times New Roman"/>
          <w:sz w:val="24"/>
          <w:szCs w:val="24"/>
        </w:rPr>
        <w:t>transfers of all or substantially all of their property</w:t>
      </w:r>
      <w:r>
        <w:rPr>
          <w:rFonts w:ascii="Times New Roman" w:hAnsi="Times New Roman" w:cs="Times New Roman"/>
          <w:sz w:val="24"/>
          <w:szCs w:val="24"/>
        </w:rPr>
        <w:t>.</w:t>
      </w:r>
      <w:r w:rsidR="007C318E" w:rsidRPr="00247D98" w:rsidDel="007C318E">
        <w:rPr>
          <w:rFonts w:ascii="Times New Roman" w:hAnsi="Times New Roman" w:cs="Times New Roman"/>
          <w:sz w:val="24"/>
          <w:szCs w:val="24"/>
        </w:rPr>
        <w:t xml:space="preserve"> </w:t>
      </w:r>
    </w:p>
    <w:p w:rsidR="001C083F" w:rsidRDefault="001C083F" w:rsidP="004A095D">
      <w:pPr>
        <w:pStyle w:val="NoSpacing"/>
        <w:rPr>
          <w:rFonts w:ascii="Times New Roman" w:hAnsi="Times New Roman" w:cs="Times New Roman"/>
          <w:sz w:val="24"/>
          <w:szCs w:val="24"/>
        </w:rPr>
      </w:pPr>
    </w:p>
    <w:p w:rsidR="004A095D" w:rsidRDefault="004A095D" w:rsidP="004A095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What this means is that, pursuant to </w:t>
      </w:r>
      <w:r w:rsidRPr="00CB7800">
        <w:rPr>
          <w:rFonts w:ascii="Times New Roman" w:hAnsi="Times New Roman" w:cs="Times New Roman"/>
          <w:sz w:val="24"/>
          <w:szCs w:val="24"/>
        </w:rPr>
        <w:t>Not</w:t>
      </w:r>
      <w:r>
        <w:rPr>
          <w:rFonts w:ascii="Times New Roman" w:hAnsi="Times New Roman" w:cs="Times New Roman"/>
          <w:sz w:val="24"/>
          <w:szCs w:val="24"/>
        </w:rPr>
        <w:t xml:space="preserve">-for-Profit Corporation Law section 511 or </w:t>
      </w:r>
    </w:p>
    <w:p w:rsidR="004A095D" w:rsidRDefault="004A095D" w:rsidP="004A095D">
      <w:pPr>
        <w:pStyle w:val="NoSpacing"/>
        <w:rPr>
          <w:rFonts w:ascii="Times New Roman" w:hAnsi="Times New Roman" w:cs="Times New Roman"/>
          <w:sz w:val="24"/>
          <w:szCs w:val="24"/>
        </w:rPr>
      </w:pPr>
      <w:r>
        <w:rPr>
          <w:rFonts w:ascii="Times New Roman" w:hAnsi="Times New Roman" w:cs="Times New Roman"/>
          <w:sz w:val="24"/>
          <w:szCs w:val="24"/>
        </w:rPr>
        <w:t xml:space="preserve">511-a, a religious corporation’s attorney may prepare a petition to </w:t>
      </w:r>
      <w:r>
        <w:rPr>
          <w:rFonts w:ascii="Times New Roman" w:hAnsi="Times New Roman" w:cs="Times New Roman"/>
          <w:sz w:val="24"/>
          <w:szCs w:val="24"/>
          <w:u w:val="single"/>
        </w:rPr>
        <w:t>either</w:t>
      </w:r>
      <w:r>
        <w:rPr>
          <w:rFonts w:ascii="Times New Roman" w:hAnsi="Times New Roman" w:cs="Times New Roman"/>
          <w:sz w:val="24"/>
          <w:szCs w:val="24"/>
        </w:rPr>
        <w:t xml:space="preserve"> the </w:t>
      </w:r>
      <w:r w:rsidR="006836F1">
        <w:rPr>
          <w:rFonts w:ascii="Times New Roman" w:hAnsi="Times New Roman" w:cs="Times New Roman"/>
          <w:sz w:val="24"/>
          <w:szCs w:val="24"/>
        </w:rPr>
        <w:t>Court</w:t>
      </w:r>
      <w:r w:rsidR="00442651">
        <w:rPr>
          <w:rFonts w:ascii="Times New Roman" w:hAnsi="Times New Roman" w:cs="Times New Roman"/>
          <w:sz w:val="24"/>
          <w:szCs w:val="24"/>
        </w:rPr>
        <w:t xml:space="preserve"> or the Attorney General to</w:t>
      </w:r>
      <w:r>
        <w:rPr>
          <w:rFonts w:ascii="Times New Roman" w:hAnsi="Times New Roman" w:cs="Times New Roman"/>
          <w:sz w:val="24"/>
          <w:szCs w:val="24"/>
        </w:rPr>
        <w:t xml:space="preserve"> request approval of a proposed transaction.  </w:t>
      </w:r>
      <w:r w:rsidR="00CB7800">
        <w:rPr>
          <w:rFonts w:ascii="Times New Roman" w:hAnsi="Times New Roman" w:cs="Times New Roman"/>
          <w:sz w:val="24"/>
          <w:szCs w:val="24"/>
        </w:rPr>
        <w:t>If a religious corporation seeks court approval, n</w:t>
      </w:r>
      <w:r>
        <w:rPr>
          <w:rFonts w:ascii="Times New Roman" w:hAnsi="Times New Roman" w:cs="Times New Roman"/>
          <w:sz w:val="24"/>
          <w:szCs w:val="24"/>
        </w:rPr>
        <w:t xml:space="preserve">otice of </w:t>
      </w:r>
      <w:r w:rsidR="00CB7800">
        <w:rPr>
          <w:rFonts w:ascii="Times New Roman" w:hAnsi="Times New Roman" w:cs="Times New Roman"/>
          <w:sz w:val="24"/>
          <w:szCs w:val="24"/>
        </w:rPr>
        <w:t>the application</w:t>
      </w:r>
      <w:r>
        <w:rPr>
          <w:rFonts w:ascii="Times New Roman" w:hAnsi="Times New Roman" w:cs="Times New Roman"/>
          <w:sz w:val="24"/>
          <w:szCs w:val="24"/>
        </w:rPr>
        <w:t xml:space="preserve"> to the </w:t>
      </w:r>
      <w:r w:rsidR="006836F1">
        <w:rPr>
          <w:rFonts w:ascii="Times New Roman" w:hAnsi="Times New Roman" w:cs="Times New Roman"/>
          <w:sz w:val="24"/>
          <w:szCs w:val="24"/>
        </w:rPr>
        <w:t>Court</w:t>
      </w:r>
      <w:r>
        <w:rPr>
          <w:rFonts w:ascii="Times New Roman" w:hAnsi="Times New Roman" w:cs="Times New Roman"/>
          <w:sz w:val="24"/>
          <w:szCs w:val="24"/>
        </w:rPr>
        <w:t xml:space="preserve"> must be given to the Attorney General.  However, the procedure preferred by the Charities Bureau and most courts is submission of a petition and proposed order, in </w:t>
      </w:r>
      <w:r>
        <w:rPr>
          <w:rFonts w:ascii="Times New Roman" w:hAnsi="Times New Roman" w:cs="Times New Roman"/>
          <w:sz w:val="24"/>
          <w:szCs w:val="24"/>
          <w:u w:val="single"/>
        </w:rPr>
        <w:t>draft</w:t>
      </w:r>
      <w:r>
        <w:rPr>
          <w:rFonts w:ascii="Times New Roman" w:hAnsi="Times New Roman" w:cs="Times New Roman"/>
          <w:sz w:val="24"/>
          <w:szCs w:val="24"/>
        </w:rPr>
        <w:t xml:space="preserve"> form with tabs identifying any exhibits, to the Attorney General for review in advance of filing with the </w:t>
      </w:r>
      <w:r w:rsidR="006836F1">
        <w:rPr>
          <w:rFonts w:ascii="Times New Roman" w:hAnsi="Times New Roman" w:cs="Times New Roman"/>
          <w:sz w:val="24"/>
          <w:szCs w:val="24"/>
        </w:rPr>
        <w:t>Court</w:t>
      </w:r>
      <w:r>
        <w:rPr>
          <w:rFonts w:ascii="Times New Roman" w:hAnsi="Times New Roman" w:cs="Times New Roman"/>
          <w:sz w:val="24"/>
          <w:szCs w:val="24"/>
        </w:rPr>
        <w:t xml:space="preserve">. </w:t>
      </w:r>
      <w:r w:rsidR="00442651">
        <w:rPr>
          <w:rFonts w:ascii="Times New Roman" w:hAnsi="Times New Roman" w:cs="Times New Roman"/>
          <w:sz w:val="24"/>
          <w:szCs w:val="24"/>
        </w:rPr>
        <w:t xml:space="preserve"> </w:t>
      </w:r>
      <w:r>
        <w:rPr>
          <w:rFonts w:ascii="Times New Roman" w:hAnsi="Times New Roman" w:cs="Times New Roman"/>
          <w:sz w:val="24"/>
          <w:szCs w:val="24"/>
        </w:rPr>
        <w:t>This procedure enables the Attorney General to review the papers to ensure that all statutory requirements are met, all necessary documents are</w:t>
      </w:r>
      <w:r w:rsidR="00442651">
        <w:rPr>
          <w:rFonts w:ascii="Times New Roman" w:hAnsi="Times New Roman" w:cs="Times New Roman"/>
          <w:sz w:val="24"/>
          <w:szCs w:val="24"/>
        </w:rPr>
        <w:t xml:space="preserve"> included as exhibits, and </w:t>
      </w:r>
      <w:r>
        <w:rPr>
          <w:rFonts w:ascii="Times New Roman" w:hAnsi="Times New Roman" w:cs="Times New Roman"/>
          <w:sz w:val="24"/>
          <w:szCs w:val="24"/>
        </w:rPr>
        <w:t xml:space="preserve">any concerns of the Attorney General may be resolved </w:t>
      </w:r>
      <w:r>
        <w:rPr>
          <w:rFonts w:ascii="Times New Roman" w:hAnsi="Times New Roman" w:cs="Times New Roman"/>
          <w:i/>
          <w:iCs/>
          <w:sz w:val="24"/>
          <w:szCs w:val="24"/>
        </w:rPr>
        <w:t>before</w:t>
      </w:r>
      <w:r>
        <w:rPr>
          <w:rFonts w:ascii="Times New Roman" w:hAnsi="Times New Roman" w:cs="Times New Roman"/>
          <w:sz w:val="24"/>
          <w:szCs w:val="24"/>
        </w:rPr>
        <w:t xml:space="preserve"> submission of the </w:t>
      </w:r>
      <w:r w:rsidR="00442651">
        <w:rPr>
          <w:rFonts w:ascii="Times New Roman" w:hAnsi="Times New Roman" w:cs="Times New Roman"/>
          <w:sz w:val="24"/>
          <w:szCs w:val="24"/>
        </w:rPr>
        <w:t xml:space="preserve">final, certified </w:t>
      </w:r>
      <w:r>
        <w:rPr>
          <w:rFonts w:ascii="Times New Roman" w:hAnsi="Times New Roman" w:cs="Times New Roman"/>
          <w:sz w:val="24"/>
          <w:szCs w:val="24"/>
        </w:rPr>
        <w:t xml:space="preserve">petition to the </w:t>
      </w:r>
      <w:r w:rsidR="006836F1">
        <w:rPr>
          <w:rFonts w:ascii="Times New Roman" w:hAnsi="Times New Roman" w:cs="Times New Roman"/>
          <w:sz w:val="24"/>
          <w:szCs w:val="24"/>
        </w:rPr>
        <w:t>Court</w:t>
      </w:r>
      <w:r w:rsidR="00442651">
        <w:rPr>
          <w:rFonts w:ascii="Times New Roman" w:hAnsi="Times New Roman" w:cs="Times New Roman"/>
          <w:sz w:val="24"/>
          <w:szCs w:val="24"/>
        </w:rPr>
        <w:t xml:space="preserve"> or the Attorney General.  </w:t>
      </w:r>
      <w:r w:rsidR="00BD3D75">
        <w:rPr>
          <w:rFonts w:ascii="Times New Roman" w:hAnsi="Times New Roman" w:cs="Times New Roman"/>
          <w:sz w:val="24"/>
          <w:szCs w:val="24"/>
        </w:rPr>
        <w:t xml:space="preserve">Likewise, if Attorney General approval is sought, the petition and required documents should be submitted to the Attorney General in </w:t>
      </w:r>
      <w:r w:rsidR="00BD3D75" w:rsidRPr="00442651">
        <w:rPr>
          <w:rFonts w:ascii="Times New Roman" w:hAnsi="Times New Roman" w:cs="Times New Roman"/>
          <w:sz w:val="24"/>
          <w:szCs w:val="24"/>
          <w:u w:val="single"/>
        </w:rPr>
        <w:t>draft</w:t>
      </w:r>
      <w:r w:rsidR="00BD3D75">
        <w:rPr>
          <w:rFonts w:ascii="Times New Roman" w:hAnsi="Times New Roman" w:cs="Times New Roman"/>
          <w:sz w:val="24"/>
          <w:szCs w:val="24"/>
        </w:rPr>
        <w:t xml:space="preserve"> form and, after review by the Attorney General, submitted to the Attorney General in final, verified form.  </w:t>
      </w:r>
      <w:r w:rsidR="00CB7800">
        <w:rPr>
          <w:rFonts w:ascii="Times New Roman" w:hAnsi="Times New Roman" w:cs="Times New Roman"/>
          <w:sz w:val="24"/>
          <w:szCs w:val="24"/>
        </w:rPr>
        <w:t>If a religious corporation seeks Attorney General approval, the Attorn</w:t>
      </w:r>
      <w:r>
        <w:rPr>
          <w:rFonts w:ascii="Times New Roman" w:hAnsi="Times New Roman" w:cs="Times New Roman"/>
          <w:sz w:val="24"/>
          <w:szCs w:val="24"/>
        </w:rPr>
        <w:t>ey General may</w:t>
      </w:r>
      <w:r w:rsidR="00442651">
        <w:rPr>
          <w:rFonts w:ascii="Times New Roman" w:hAnsi="Times New Roman" w:cs="Times New Roman"/>
          <w:sz w:val="24"/>
          <w:szCs w:val="24"/>
        </w:rPr>
        <w:t>, upon review,</w:t>
      </w:r>
      <w:r>
        <w:rPr>
          <w:rFonts w:ascii="Times New Roman" w:hAnsi="Times New Roman" w:cs="Times New Roman"/>
          <w:sz w:val="24"/>
          <w:szCs w:val="24"/>
        </w:rPr>
        <w:t xml:space="preserve"> determine that, in some </w:t>
      </w:r>
      <w:r w:rsidR="00CB7800">
        <w:rPr>
          <w:rFonts w:ascii="Times New Roman" w:hAnsi="Times New Roman" w:cs="Times New Roman"/>
          <w:sz w:val="24"/>
          <w:szCs w:val="24"/>
        </w:rPr>
        <w:t>circumstances, court approval will be</w:t>
      </w:r>
      <w:r>
        <w:rPr>
          <w:rFonts w:ascii="Times New Roman" w:hAnsi="Times New Roman" w:cs="Times New Roman"/>
          <w:sz w:val="24"/>
          <w:szCs w:val="24"/>
        </w:rPr>
        <w:t xml:space="preserve"> required and, if so, will advise the petitioning religious corporation’s attorney.</w:t>
      </w:r>
    </w:p>
    <w:p w:rsidR="004A095D" w:rsidRDefault="004A095D" w:rsidP="004A095D">
      <w:pPr>
        <w:pStyle w:val="NoSpacing"/>
        <w:rPr>
          <w:rFonts w:ascii="Times New Roman" w:hAnsi="Times New Roman" w:cs="Times New Roman"/>
          <w:sz w:val="24"/>
          <w:szCs w:val="24"/>
        </w:rPr>
      </w:pPr>
    </w:p>
    <w:p w:rsidR="004A095D" w:rsidRDefault="004A095D" w:rsidP="004A095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are currently revising our guidance to reflect the recent change in the law.  In the meantime, religious organizations and their attorneys may refer to the guidance posted on our website for not-for-profit corporations – </w:t>
      </w:r>
      <w:hyperlink r:id="rId6" w:history="1">
        <w:r>
          <w:rPr>
            <w:rStyle w:val="Hyperlink"/>
            <w:rFonts w:ascii="Times New Roman" w:hAnsi="Times New Roman" w:cs="Times New Roman"/>
            <w:sz w:val="24"/>
            <w:szCs w:val="24"/>
          </w:rPr>
          <w:t>www.charitiesnys.com</w:t>
        </w:r>
      </w:hyperlink>
      <w:r>
        <w:rPr>
          <w:rFonts w:ascii="Times New Roman" w:hAnsi="Times New Roman" w:cs="Times New Roman"/>
          <w:sz w:val="24"/>
          <w:szCs w:val="24"/>
        </w:rPr>
        <w:t xml:space="preserve"> – and the attached checklist of the documents required to be submitted to either the </w:t>
      </w:r>
      <w:r w:rsidR="006836F1">
        <w:rPr>
          <w:rFonts w:ascii="Times New Roman" w:hAnsi="Times New Roman" w:cs="Times New Roman"/>
          <w:sz w:val="24"/>
          <w:szCs w:val="24"/>
        </w:rPr>
        <w:t>Court</w:t>
      </w:r>
      <w:r>
        <w:rPr>
          <w:rFonts w:ascii="Times New Roman" w:hAnsi="Times New Roman" w:cs="Times New Roman"/>
          <w:sz w:val="24"/>
          <w:szCs w:val="24"/>
        </w:rPr>
        <w:t xml:space="preserve"> or the Attorney General by religious </w:t>
      </w:r>
      <w:proofErr w:type="gramStart"/>
      <w:r>
        <w:rPr>
          <w:rFonts w:ascii="Times New Roman" w:hAnsi="Times New Roman" w:cs="Times New Roman"/>
          <w:sz w:val="24"/>
          <w:szCs w:val="24"/>
        </w:rPr>
        <w:t>corporations</w:t>
      </w:r>
      <w:proofErr w:type="gramEnd"/>
      <w:r>
        <w:rPr>
          <w:rFonts w:ascii="Times New Roman" w:hAnsi="Times New Roman" w:cs="Times New Roman"/>
          <w:sz w:val="24"/>
          <w:szCs w:val="24"/>
        </w:rPr>
        <w:t xml:space="preserve"> seeking approval of a</w:t>
      </w:r>
      <w:r w:rsidR="00DC284C">
        <w:rPr>
          <w:rFonts w:ascii="Times New Roman" w:hAnsi="Times New Roman" w:cs="Times New Roman"/>
          <w:sz w:val="24"/>
          <w:szCs w:val="24"/>
        </w:rPr>
        <w:t xml:space="preserve"> real</w:t>
      </w:r>
      <w:r>
        <w:rPr>
          <w:rFonts w:ascii="Times New Roman" w:hAnsi="Times New Roman" w:cs="Times New Roman"/>
          <w:sz w:val="24"/>
          <w:szCs w:val="24"/>
        </w:rPr>
        <w:t xml:space="preserve"> property transaction. </w:t>
      </w:r>
    </w:p>
    <w:p w:rsidR="004A095D" w:rsidRDefault="004A095D" w:rsidP="004A095D">
      <w:pPr>
        <w:rPr>
          <w:color w:val="1F497D"/>
        </w:rPr>
      </w:pPr>
    </w:p>
    <w:p w:rsidR="004A095D" w:rsidRDefault="004A095D" w:rsidP="004A095D">
      <w:pPr>
        <w:rPr>
          <w:color w:val="1F497D"/>
        </w:rPr>
      </w:pPr>
    </w:p>
    <w:p w:rsidR="006B3214" w:rsidRDefault="006B3214" w:rsidP="006B3214">
      <w:pPr>
        <w:pStyle w:val="Default"/>
        <w:rPr>
          <w:rFonts w:ascii="Times New Roman" w:hAnsi="Times New Roman" w:cs="Times New Roman"/>
        </w:rPr>
      </w:pPr>
    </w:p>
    <w:sectPr w:rsidR="006B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3C3"/>
    <w:multiLevelType w:val="hybridMultilevel"/>
    <w:tmpl w:val="29A876F6"/>
    <w:lvl w:ilvl="0" w:tplc="9C62C7A8">
      <w:start w:val="1"/>
      <w:numFmt w:val="decimal"/>
      <w:lvlText w:val="%1."/>
      <w:lvlJc w:val="left"/>
      <w:pPr>
        <w:ind w:left="470" w:hanging="360"/>
      </w:pPr>
    </w:lvl>
    <w:lvl w:ilvl="1" w:tplc="04090019">
      <w:start w:val="1"/>
      <w:numFmt w:val="lowerLetter"/>
      <w:lvlText w:val="%2."/>
      <w:lvlJc w:val="left"/>
      <w:pPr>
        <w:ind w:left="1190" w:hanging="360"/>
      </w:pPr>
    </w:lvl>
    <w:lvl w:ilvl="2" w:tplc="0409001B">
      <w:start w:val="1"/>
      <w:numFmt w:val="lowerRoman"/>
      <w:lvlText w:val="%3."/>
      <w:lvlJc w:val="right"/>
      <w:pPr>
        <w:ind w:left="1910" w:hanging="180"/>
      </w:pPr>
    </w:lvl>
    <w:lvl w:ilvl="3" w:tplc="0409000F">
      <w:start w:val="1"/>
      <w:numFmt w:val="decimal"/>
      <w:lvlText w:val="%4."/>
      <w:lvlJc w:val="left"/>
      <w:pPr>
        <w:ind w:left="2630" w:hanging="360"/>
      </w:pPr>
    </w:lvl>
    <w:lvl w:ilvl="4" w:tplc="04090019">
      <w:start w:val="1"/>
      <w:numFmt w:val="lowerLetter"/>
      <w:lvlText w:val="%5."/>
      <w:lvlJc w:val="left"/>
      <w:pPr>
        <w:ind w:left="3350" w:hanging="360"/>
      </w:pPr>
    </w:lvl>
    <w:lvl w:ilvl="5" w:tplc="0409001B">
      <w:start w:val="1"/>
      <w:numFmt w:val="lowerRoman"/>
      <w:lvlText w:val="%6."/>
      <w:lvlJc w:val="right"/>
      <w:pPr>
        <w:ind w:left="4070" w:hanging="180"/>
      </w:pPr>
    </w:lvl>
    <w:lvl w:ilvl="6" w:tplc="0409000F">
      <w:start w:val="1"/>
      <w:numFmt w:val="decimal"/>
      <w:lvlText w:val="%7."/>
      <w:lvlJc w:val="left"/>
      <w:pPr>
        <w:ind w:left="4790" w:hanging="360"/>
      </w:pPr>
    </w:lvl>
    <w:lvl w:ilvl="7" w:tplc="04090019">
      <w:start w:val="1"/>
      <w:numFmt w:val="lowerLetter"/>
      <w:lvlText w:val="%8."/>
      <w:lvlJc w:val="left"/>
      <w:pPr>
        <w:ind w:left="5510" w:hanging="360"/>
      </w:pPr>
    </w:lvl>
    <w:lvl w:ilvl="8" w:tplc="0409001B">
      <w:start w:val="1"/>
      <w:numFmt w:val="lowerRoman"/>
      <w:lvlText w:val="%9."/>
      <w:lvlJc w:val="right"/>
      <w:pPr>
        <w:ind w:left="6230" w:hanging="180"/>
      </w:pPr>
    </w:lvl>
  </w:abstractNum>
  <w:abstractNum w:abstractNumId="1">
    <w:nsid w:val="1B413187"/>
    <w:multiLevelType w:val="hybridMultilevel"/>
    <w:tmpl w:val="8C1A6CAE"/>
    <w:lvl w:ilvl="0" w:tplc="C25CB458">
      <w:start w:val="1"/>
      <w:numFmt w:val="decimal"/>
      <w:lvlText w:val="%1"/>
      <w:lvlJc w:val="left"/>
      <w:pPr>
        <w:ind w:left="688" w:hanging="432"/>
        <w:jc w:val="right"/>
      </w:pPr>
      <w:rPr>
        <w:rFonts w:ascii="Courier New" w:eastAsia="Courier New" w:hAnsi="Courier New" w:hint="default"/>
        <w:sz w:val="24"/>
        <w:szCs w:val="24"/>
      </w:rPr>
    </w:lvl>
    <w:lvl w:ilvl="1" w:tplc="0C38082C">
      <w:start w:val="1"/>
      <w:numFmt w:val="decimal"/>
      <w:lvlText w:val="%2"/>
      <w:lvlJc w:val="left"/>
      <w:pPr>
        <w:ind w:left="976" w:hanging="720"/>
        <w:jc w:val="right"/>
      </w:pPr>
      <w:rPr>
        <w:rFonts w:ascii="Courier New" w:eastAsia="Courier New" w:hAnsi="Courier New" w:hint="default"/>
        <w:sz w:val="24"/>
        <w:szCs w:val="24"/>
      </w:rPr>
    </w:lvl>
    <w:lvl w:ilvl="2" w:tplc="D980A598">
      <w:start w:val="1"/>
      <w:numFmt w:val="bullet"/>
      <w:lvlText w:val="•"/>
      <w:lvlJc w:val="left"/>
      <w:pPr>
        <w:ind w:left="2107" w:hanging="720"/>
      </w:pPr>
      <w:rPr>
        <w:rFonts w:hint="default"/>
      </w:rPr>
    </w:lvl>
    <w:lvl w:ilvl="3" w:tplc="4DF63E92">
      <w:start w:val="1"/>
      <w:numFmt w:val="bullet"/>
      <w:lvlText w:val="•"/>
      <w:lvlJc w:val="left"/>
      <w:pPr>
        <w:ind w:left="3239" w:hanging="720"/>
      </w:pPr>
      <w:rPr>
        <w:rFonts w:hint="default"/>
      </w:rPr>
    </w:lvl>
    <w:lvl w:ilvl="4" w:tplc="CB40E400">
      <w:start w:val="1"/>
      <w:numFmt w:val="bullet"/>
      <w:lvlText w:val="•"/>
      <w:lvlJc w:val="left"/>
      <w:pPr>
        <w:ind w:left="4370" w:hanging="720"/>
      </w:pPr>
      <w:rPr>
        <w:rFonts w:hint="default"/>
      </w:rPr>
    </w:lvl>
    <w:lvl w:ilvl="5" w:tplc="6F1E3032">
      <w:start w:val="1"/>
      <w:numFmt w:val="bullet"/>
      <w:lvlText w:val="•"/>
      <w:lvlJc w:val="left"/>
      <w:pPr>
        <w:ind w:left="5502" w:hanging="720"/>
      </w:pPr>
      <w:rPr>
        <w:rFonts w:hint="default"/>
      </w:rPr>
    </w:lvl>
    <w:lvl w:ilvl="6" w:tplc="64AA3720">
      <w:start w:val="1"/>
      <w:numFmt w:val="bullet"/>
      <w:lvlText w:val="•"/>
      <w:lvlJc w:val="left"/>
      <w:pPr>
        <w:ind w:left="6633" w:hanging="720"/>
      </w:pPr>
      <w:rPr>
        <w:rFonts w:hint="default"/>
      </w:rPr>
    </w:lvl>
    <w:lvl w:ilvl="7" w:tplc="1FA673F2">
      <w:start w:val="1"/>
      <w:numFmt w:val="bullet"/>
      <w:lvlText w:val="•"/>
      <w:lvlJc w:val="left"/>
      <w:pPr>
        <w:ind w:left="7765" w:hanging="720"/>
      </w:pPr>
      <w:rPr>
        <w:rFonts w:hint="default"/>
      </w:rPr>
    </w:lvl>
    <w:lvl w:ilvl="8" w:tplc="89422E38">
      <w:start w:val="1"/>
      <w:numFmt w:val="bullet"/>
      <w:lvlText w:val="•"/>
      <w:lvlJc w:val="left"/>
      <w:pPr>
        <w:ind w:left="8896" w:hanging="720"/>
      </w:pPr>
      <w:rPr>
        <w:rFonts w:hint="default"/>
      </w:rPr>
    </w:lvl>
  </w:abstractNum>
  <w:abstractNum w:abstractNumId="2">
    <w:nsid w:val="3C00138D"/>
    <w:multiLevelType w:val="hybridMultilevel"/>
    <w:tmpl w:val="1B54D0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14"/>
    <w:rsid w:val="001156C5"/>
    <w:rsid w:val="00174931"/>
    <w:rsid w:val="001A2EE6"/>
    <w:rsid w:val="001B727C"/>
    <w:rsid w:val="001C083F"/>
    <w:rsid w:val="001E2BE5"/>
    <w:rsid w:val="001E416F"/>
    <w:rsid w:val="00247D98"/>
    <w:rsid w:val="00321FF6"/>
    <w:rsid w:val="00362710"/>
    <w:rsid w:val="003A2050"/>
    <w:rsid w:val="00442651"/>
    <w:rsid w:val="004452F0"/>
    <w:rsid w:val="004A095D"/>
    <w:rsid w:val="00573C9A"/>
    <w:rsid w:val="005F6303"/>
    <w:rsid w:val="006836F1"/>
    <w:rsid w:val="006B3214"/>
    <w:rsid w:val="006C2ECC"/>
    <w:rsid w:val="0076052E"/>
    <w:rsid w:val="007C318E"/>
    <w:rsid w:val="007D5ED9"/>
    <w:rsid w:val="00846AD3"/>
    <w:rsid w:val="008830E3"/>
    <w:rsid w:val="008A418F"/>
    <w:rsid w:val="009328EB"/>
    <w:rsid w:val="00AB6D53"/>
    <w:rsid w:val="00AD569A"/>
    <w:rsid w:val="00B11F61"/>
    <w:rsid w:val="00BD3D75"/>
    <w:rsid w:val="00C43FFF"/>
    <w:rsid w:val="00C44D98"/>
    <w:rsid w:val="00CB7800"/>
    <w:rsid w:val="00D61D78"/>
    <w:rsid w:val="00DC284C"/>
    <w:rsid w:val="00DE62F5"/>
    <w:rsid w:val="00F0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1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B3214"/>
    <w:pPr>
      <w:autoSpaceDE w:val="0"/>
      <w:autoSpaceDN w:val="0"/>
    </w:pPr>
    <w:rPr>
      <w:rFonts w:ascii="Courier New" w:hAnsi="Courier New" w:cs="Courier New"/>
      <w:color w:val="000000"/>
      <w:sz w:val="24"/>
      <w:szCs w:val="24"/>
    </w:rPr>
  </w:style>
  <w:style w:type="character" w:styleId="Hyperlink">
    <w:name w:val="Hyperlink"/>
    <w:basedOn w:val="DefaultParagraphFont"/>
    <w:uiPriority w:val="99"/>
    <w:unhideWhenUsed/>
    <w:rsid w:val="001A2EE6"/>
    <w:rPr>
      <w:color w:val="0000FF" w:themeColor="hyperlink"/>
      <w:u w:val="single"/>
    </w:rPr>
  </w:style>
  <w:style w:type="paragraph" w:styleId="ListParagraph">
    <w:name w:val="List Paragraph"/>
    <w:basedOn w:val="Normal"/>
    <w:uiPriority w:val="34"/>
    <w:qFormat/>
    <w:rsid w:val="008830E3"/>
    <w:pPr>
      <w:ind w:left="720"/>
    </w:pPr>
  </w:style>
  <w:style w:type="paragraph" w:styleId="BodyText">
    <w:name w:val="Body Text"/>
    <w:basedOn w:val="Normal"/>
    <w:link w:val="BodyTextChar"/>
    <w:uiPriority w:val="1"/>
    <w:qFormat/>
    <w:rsid w:val="00573C9A"/>
    <w:pPr>
      <w:widowControl w:val="0"/>
      <w:ind w:left="688" w:hanging="576"/>
    </w:pPr>
    <w:rPr>
      <w:rFonts w:ascii="Courier New" w:eastAsia="Courier New" w:hAnsi="Courier New" w:cstheme="minorBidi"/>
      <w:sz w:val="24"/>
      <w:szCs w:val="24"/>
    </w:rPr>
  </w:style>
  <w:style w:type="character" w:customStyle="1" w:styleId="BodyTextChar">
    <w:name w:val="Body Text Char"/>
    <w:basedOn w:val="DefaultParagraphFont"/>
    <w:link w:val="BodyText"/>
    <w:uiPriority w:val="1"/>
    <w:rsid w:val="00573C9A"/>
    <w:rPr>
      <w:rFonts w:ascii="Courier New" w:eastAsia="Courier New" w:hAnsi="Courier New" w:cstheme="minorBidi"/>
    </w:rPr>
  </w:style>
  <w:style w:type="paragraph" w:styleId="NoSpacing">
    <w:name w:val="No Spacing"/>
    <w:uiPriority w:val="1"/>
    <w:qFormat/>
    <w:rsid w:val="00846AD3"/>
    <w:rPr>
      <w:rFonts w:ascii="Calibri" w:hAnsi="Calibri" w:cs="Calibri"/>
      <w:sz w:val="22"/>
      <w:szCs w:val="22"/>
    </w:rPr>
  </w:style>
  <w:style w:type="character" w:styleId="CommentReference">
    <w:name w:val="annotation reference"/>
    <w:basedOn w:val="DefaultParagraphFont"/>
    <w:uiPriority w:val="99"/>
    <w:semiHidden/>
    <w:unhideWhenUsed/>
    <w:rsid w:val="001E416F"/>
    <w:rPr>
      <w:sz w:val="16"/>
      <w:szCs w:val="16"/>
    </w:rPr>
  </w:style>
  <w:style w:type="paragraph" w:styleId="CommentText">
    <w:name w:val="annotation text"/>
    <w:basedOn w:val="Normal"/>
    <w:link w:val="CommentTextChar"/>
    <w:uiPriority w:val="99"/>
    <w:semiHidden/>
    <w:unhideWhenUsed/>
    <w:rsid w:val="001E416F"/>
    <w:rPr>
      <w:sz w:val="20"/>
      <w:szCs w:val="20"/>
    </w:rPr>
  </w:style>
  <w:style w:type="character" w:customStyle="1" w:styleId="CommentTextChar">
    <w:name w:val="Comment Text Char"/>
    <w:basedOn w:val="DefaultParagraphFont"/>
    <w:link w:val="CommentText"/>
    <w:uiPriority w:val="99"/>
    <w:semiHidden/>
    <w:rsid w:val="001E41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416F"/>
    <w:rPr>
      <w:b/>
      <w:bCs/>
    </w:rPr>
  </w:style>
  <w:style w:type="character" w:customStyle="1" w:styleId="CommentSubjectChar">
    <w:name w:val="Comment Subject Char"/>
    <w:basedOn w:val="CommentTextChar"/>
    <w:link w:val="CommentSubject"/>
    <w:uiPriority w:val="99"/>
    <w:semiHidden/>
    <w:rsid w:val="001E416F"/>
    <w:rPr>
      <w:rFonts w:ascii="Calibri" w:hAnsi="Calibri" w:cs="Calibri"/>
      <w:b/>
      <w:bCs/>
      <w:sz w:val="20"/>
      <w:szCs w:val="20"/>
    </w:rPr>
  </w:style>
  <w:style w:type="paragraph" w:styleId="BalloonText">
    <w:name w:val="Balloon Text"/>
    <w:basedOn w:val="Normal"/>
    <w:link w:val="BalloonTextChar"/>
    <w:uiPriority w:val="99"/>
    <w:semiHidden/>
    <w:unhideWhenUsed/>
    <w:rsid w:val="001E416F"/>
    <w:rPr>
      <w:rFonts w:ascii="Tahoma" w:hAnsi="Tahoma" w:cs="Tahoma"/>
      <w:sz w:val="16"/>
      <w:szCs w:val="16"/>
    </w:rPr>
  </w:style>
  <w:style w:type="character" w:customStyle="1" w:styleId="BalloonTextChar">
    <w:name w:val="Balloon Text Char"/>
    <w:basedOn w:val="DefaultParagraphFont"/>
    <w:link w:val="BalloonText"/>
    <w:uiPriority w:val="99"/>
    <w:semiHidden/>
    <w:rsid w:val="001E4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1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B3214"/>
    <w:pPr>
      <w:autoSpaceDE w:val="0"/>
      <w:autoSpaceDN w:val="0"/>
    </w:pPr>
    <w:rPr>
      <w:rFonts w:ascii="Courier New" w:hAnsi="Courier New" w:cs="Courier New"/>
      <w:color w:val="000000"/>
      <w:sz w:val="24"/>
      <w:szCs w:val="24"/>
    </w:rPr>
  </w:style>
  <w:style w:type="character" w:styleId="Hyperlink">
    <w:name w:val="Hyperlink"/>
    <w:basedOn w:val="DefaultParagraphFont"/>
    <w:uiPriority w:val="99"/>
    <w:unhideWhenUsed/>
    <w:rsid w:val="001A2EE6"/>
    <w:rPr>
      <w:color w:val="0000FF" w:themeColor="hyperlink"/>
      <w:u w:val="single"/>
    </w:rPr>
  </w:style>
  <w:style w:type="paragraph" w:styleId="ListParagraph">
    <w:name w:val="List Paragraph"/>
    <w:basedOn w:val="Normal"/>
    <w:uiPriority w:val="34"/>
    <w:qFormat/>
    <w:rsid w:val="008830E3"/>
    <w:pPr>
      <w:ind w:left="720"/>
    </w:pPr>
  </w:style>
  <w:style w:type="paragraph" w:styleId="BodyText">
    <w:name w:val="Body Text"/>
    <w:basedOn w:val="Normal"/>
    <w:link w:val="BodyTextChar"/>
    <w:uiPriority w:val="1"/>
    <w:qFormat/>
    <w:rsid w:val="00573C9A"/>
    <w:pPr>
      <w:widowControl w:val="0"/>
      <w:ind w:left="688" w:hanging="576"/>
    </w:pPr>
    <w:rPr>
      <w:rFonts w:ascii="Courier New" w:eastAsia="Courier New" w:hAnsi="Courier New" w:cstheme="minorBidi"/>
      <w:sz w:val="24"/>
      <w:szCs w:val="24"/>
    </w:rPr>
  </w:style>
  <w:style w:type="character" w:customStyle="1" w:styleId="BodyTextChar">
    <w:name w:val="Body Text Char"/>
    <w:basedOn w:val="DefaultParagraphFont"/>
    <w:link w:val="BodyText"/>
    <w:uiPriority w:val="1"/>
    <w:rsid w:val="00573C9A"/>
    <w:rPr>
      <w:rFonts w:ascii="Courier New" w:eastAsia="Courier New" w:hAnsi="Courier New" w:cstheme="minorBidi"/>
    </w:rPr>
  </w:style>
  <w:style w:type="paragraph" w:styleId="NoSpacing">
    <w:name w:val="No Spacing"/>
    <w:uiPriority w:val="1"/>
    <w:qFormat/>
    <w:rsid w:val="00846AD3"/>
    <w:rPr>
      <w:rFonts w:ascii="Calibri" w:hAnsi="Calibri" w:cs="Calibri"/>
      <w:sz w:val="22"/>
      <w:szCs w:val="22"/>
    </w:rPr>
  </w:style>
  <w:style w:type="character" w:styleId="CommentReference">
    <w:name w:val="annotation reference"/>
    <w:basedOn w:val="DefaultParagraphFont"/>
    <w:uiPriority w:val="99"/>
    <w:semiHidden/>
    <w:unhideWhenUsed/>
    <w:rsid w:val="001E416F"/>
    <w:rPr>
      <w:sz w:val="16"/>
      <w:szCs w:val="16"/>
    </w:rPr>
  </w:style>
  <w:style w:type="paragraph" w:styleId="CommentText">
    <w:name w:val="annotation text"/>
    <w:basedOn w:val="Normal"/>
    <w:link w:val="CommentTextChar"/>
    <w:uiPriority w:val="99"/>
    <w:semiHidden/>
    <w:unhideWhenUsed/>
    <w:rsid w:val="001E416F"/>
    <w:rPr>
      <w:sz w:val="20"/>
      <w:szCs w:val="20"/>
    </w:rPr>
  </w:style>
  <w:style w:type="character" w:customStyle="1" w:styleId="CommentTextChar">
    <w:name w:val="Comment Text Char"/>
    <w:basedOn w:val="DefaultParagraphFont"/>
    <w:link w:val="CommentText"/>
    <w:uiPriority w:val="99"/>
    <w:semiHidden/>
    <w:rsid w:val="001E41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416F"/>
    <w:rPr>
      <w:b/>
      <w:bCs/>
    </w:rPr>
  </w:style>
  <w:style w:type="character" w:customStyle="1" w:styleId="CommentSubjectChar">
    <w:name w:val="Comment Subject Char"/>
    <w:basedOn w:val="CommentTextChar"/>
    <w:link w:val="CommentSubject"/>
    <w:uiPriority w:val="99"/>
    <w:semiHidden/>
    <w:rsid w:val="001E416F"/>
    <w:rPr>
      <w:rFonts w:ascii="Calibri" w:hAnsi="Calibri" w:cs="Calibri"/>
      <w:b/>
      <w:bCs/>
      <w:sz w:val="20"/>
      <w:szCs w:val="20"/>
    </w:rPr>
  </w:style>
  <w:style w:type="paragraph" w:styleId="BalloonText">
    <w:name w:val="Balloon Text"/>
    <w:basedOn w:val="Normal"/>
    <w:link w:val="BalloonTextChar"/>
    <w:uiPriority w:val="99"/>
    <w:semiHidden/>
    <w:unhideWhenUsed/>
    <w:rsid w:val="001E416F"/>
    <w:rPr>
      <w:rFonts w:ascii="Tahoma" w:hAnsi="Tahoma" w:cs="Tahoma"/>
      <w:sz w:val="16"/>
      <w:szCs w:val="16"/>
    </w:rPr>
  </w:style>
  <w:style w:type="character" w:customStyle="1" w:styleId="BalloonTextChar">
    <w:name w:val="Balloon Text Char"/>
    <w:basedOn w:val="DefaultParagraphFont"/>
    <w:link w:val="BalloonText"/>
    <w:uiPriority w:val="99"/>
    <w:semiHidden/>
    <w:rsid w:val="001E4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4575">
      <w:bodyDiv w:val="1"/>
      <w:marLeft w:val="0"/>
      <w:marRight w:val="0"/>
      <w:marTop w:val="0"/>
      <w:marBottom w:val="0"/>
      <w:divBdr>
        <w:top w:val="none" w:sz="0" w:space="0" w:color="auto"/>
        <w:left w:val="none" w:sz="0" w:space="0" w:color="auto"/>
        <w:bottom w:val="none" w:sz="0" w:space="0" w:color="auto"/>
        <w:right w:val="none" w:sz="0" w:space="0" w:color="auto"/>
      </w:divBdr>
    </w:div>
    <w:div w:id="1341741822">
      <w:bodyDiv w:val="1"/>
      <w:marLeft w:val="0"/>
      <w:marRight w:val="0"/>
      <w:marTop w:val="0"/>
      <w:marBottom w:val="0"/>
      <w:divBdr>
        <w:top w:val="none" w:sz="0" w:space="0" w:color="auto"/>
        <w:left w:val="none" w:sz="0" w:space="0" w:color="auto"/>
        <w:bottom w:val="none" w:sz="0" w:space="0" w:color="auto"/>
        <w:right w:val="none" w:sz="0" w:space="0" w:color="auto"/>
      </w:divBdr>
    </w:div>
    <w:div w:id="15154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itiesn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NYS Office of the Attorney General</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Kunstler Goldman</dc:creator>
  <cp:lastModifiedBy>Karin Kunstler Goldman</cp:lastModifiedBy>
  <cp:revision>2</cp:revision>
  <dcterms:created xsi:type="dcterms:W3CDTF">2015-12-23T14:34:00Z</dcterms:created>
  <dcterms:modified xsi:type="dcterms:W3CDTF">2015-12-23T14:34:00Z</dcterms:modified>
</cp:coreProperties>
</file>